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4"/>
        <w:keepNext w:val="0"/>
        <w:keepLines w:val="0"/>
        <w:widowControl/>
        <w:suppressLineNumbers w:val="0"/>
        <w:pBdr>
          <w:top w:val="none" w:color="auto" w:sz="0" w:space="0"/>
        </w:pBdr>
        <w:spacing w:line="432" w:lineRule="auto"/>
        <w:jc w:val="center"/>
        <w:rPr>
          <w:sz w:val="32"/>
          <w:szCs w:val="32"/>
        </w:rPr>
      </w:pPr>
      <w:r>
        <w:rPr>
          <w:rFonts w:hint="eastAsia" w:ascii="宋体" w:hAnsi="宋体" w:eastAsia="宋体" w:cs="宋体"/>
          <w:sz w:val="32"/>
          <w:szCs w:val="32"/>
          <w:shd w:val="clear" w:fill="FFFFFF"/>
        </w:rPr>
        <w:t>2015年4月江苏省高等教育自学考试</w:t>
      </w:r>
    </w:p>
    <w:p>
      <w:pPr>
        <w:pStyle w:val="4"/>
        <w:keepNext w:val="0"/>
        <w:keepLines w:val="0"/>
        <w:widowControl/>
        <w:suppressLineNumbers w:val="0"/>
        <w:pBdr>
          <w:top w:val="none" w:color="auto" w:sz="0" w:space="0"/>
        </w:pBdr>
        <w:spacing w:line="432" w:lineRule="auto"/>
        <w:jc w:val="center"/>
        <w:rPr>
          <w:sz w:val="32"/>
          <w:szCs w:val="32"/>
        </w:rPr>
      </w:pPr>
      <w:r>
        <w:rPr>
          <w:rFonts w:hint="eastAsia" w:ascii="宋体" w:hAnsi="宋体" w:eastAsia="宋体" w:cs="宋体"/>
          <w:sz w:val="32"/>
          <w:szCs w:val="32"/>
          <w:shd w:val="clear" w:fill="FFFFFF"/>
        </w:rPr>
        <w:t>10052职业生涯规划与管理</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jc w:val="left"/>
        <w:textAlignment w:val="auto"/>
        <w:outlineLvl w:val="9"/>
        <w:rPr>
          <w:sz w:val="21"/>
          <w:szCs w:val="21"/>
        </w:rPr>
      </w:pPr>
      <w:r>
        <w:rPr>
          <w:rFonts w:hint="eastAsia" w:ascii="宋体" w:hAnsi="宋体" w:eastAsia="宋体" w:cs="宋体"/>
          <w:sz w:val="21"/>
          <w:szCs w:val="21"/>
          <w:shd w:val="clear" w:fill="FFFFFF"/>
        </w:rPr>
        <w:t>一、单项选择题（每小题1分，共25分）</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jc w:val="left"/>
        <w:textAlignment w:val="auto"/>
        <w:outlineLvl w:val="9"/>
        <w:rPr>
          <w:sz w:val="21"/>
          <w:szCs w:val="21"/>
        </w:rPr>
      </w:pPr>
      <w:r>
        <w:rPr>
          <w:rFonts w:hint="eastAsia" w:ascii="宋体" w:hAnsi="宋体" w:eastAsia="宋体" w:cs="宋体"/>
          <w:sz w:val="21"/>
          <w:szCs w:val="21"/>
          <w:shd w:val="clear" w:fill="FFFFFF"/>
        </w:rPr>
        <w:t>在下列每小题的四个备选答案中选出一个正确答案，并将其字母标号填入题干的括号内。</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jc w:val="left"/>
        <w:textAlignment w:val="auto"/>
        <w:outlineLvl w:val="9"/>
        <w:rPr>
          <w:sz w:val="21"/>
          <w:szCs w:val="21"/>
        </w:rPr>
      </w:pPr>
      <w:r>
        <w:rPr>
          <w:rFonts w:hint="eastAsia" w:ascii="宋体" w:hAnsi="宋体" w:eastAsia="宋体" w:cs="宋体"/>
          <w:sz w:val="21"/>
          <w:szCs w:val="21"/>
          <w:shd w:val="clear" w:fill="FFFFFF"/>
        </w:rPr>
        <w:t>  1．一定的职权和相应的责任集合体称为(    )</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jc w:val="left"/>
        <w:textAlignment w:val="auto"/>
        <w:outlineLvl w:val="9"/>
        <w:rPr>
          <w:sz w:val="21"/>
          <w:szCs w:val="21"/>
        </w:rPr>
      </w:pPr>
      <w:r>
        <w:rPr>
          <w:rFonts w:hint="eastAsia" w:ascii="宋体" w:hAnsi="宋体" w:eastAsia="宋体" w:cs="宋体"/>
          <w:sz w:val="21"/>
          <w:szCs w:val="21"/>
          <w:shd w:val="clear" w:fill="FFFFFF"/>
        </w:rPr>
        <w:t>    A．职位    B．职级    C．职系    D．职等</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jc w:val="left"/>
        <w:textAlignment w:val="auto"/>
        <w:outlineLvl w:val="9"/>
        <w:rPr>
          <w:sz w:val="21"/>
          <w:szCs w:val="21"/>
        </w:rPr>
      </w:pPr>
      <w:r>
        <w:rPr>
          <w:rFonts w:hint="eastAsia" w:ascii="宋体" w:hAnsi="宋体" w:eastAsia="宋体" w:cs="宋体"/>
          <w:sz w:val="21"/>
          <w:szCs w:val="21"/>
          <w:shd w:val="clear" w:fill="FFFFFF"/>
        </w:rPr>
        <w:t>  2．一定的职业对于提高国家的政治、经济、科学、文化水平的意义及其在社会生活中对于人目的共同福利所担负的责任被称为(    ) </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jc w:val="left"/>
        <w:textAlignment w:val="auto"/>
        <w:outlineLvl w:val="9"/>
        <w:rPr>
          <w:sz w:val="21"/>
          <w:szCs w:val="21"/>
        </w:rPr>
      </w:pPr>
      <w:r>
        <w:rPr>
          <w:rFonts w:hint="eastAsia" w:ascii="宋体" w:hAnsi="宋体" w:eastAsia="宋体" w:cs="宋体"/>
          <w:sz w:val="21"/>
          <w:szCs w:val="21"/>
          <w:shd w:val="clear" w:fill="FFFFFF"/>
        </w:rPr>
        <w:t>    A．职业声望    B．职业功能    C．职业地位    D．职业定位</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jc w:val="left"/>
        <w:textAlignment w:val="auto"/>
        <w:outlineLvl w:val="9"/>
        <w:rPr>
          <w:sz w:val="21"/>
          <w:szCs w:val="21"/>
        </w:rPr>
      </w:pPr>
      <w:r>
        <w:rPr>
          <w:rFonts w:hint="eastAsia" w:ascii="宋体" w:hAnsi="宋体" w:eastAsia="宋体" w:cs="宋体"/>
          <w:sz w:val="21"/>
          <w:szCs w:val="21"/>
          <w:shd w:val="clear" w:fill="FFFFFF"/>
        </w:rPr>
        <w:t>  3．在职业声望的调查与评价方法中，让被试者评价自己所从事的职业在职业社会地位层级户列中的位置的方法是(    )</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jc w:val="left"/>
        <w:textAlignment w:val="auto"/>
        <w:outlineLvl w:val="9"/>
        <w:rPr>
          <w:sz w:val="21"/>
          <w:szCs w:val="21"/>
        </w:rPr>
      </w:pPr>
      <w:r>
        <w:rPr>
          <w:rFonts w:hint="eastAsia" w:ascii="宋体" w:hAnsi="宋体" w:eastAsia="宋体" w:cs="宋体"/>
          <w:sz w:val="21"/>
          <w:szCs w:val="21"/>
          <w:shd w:val="clear" w:fill="FFFFFF"/>
        </w:rPr>
        <w:t>    A．民意法    B．指标法    C．统计法    D．自评法</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jc w:val="left"/>
        <w:textAlignment w:val="auto"/>
        <w:outlineLvl w:val="9"/>
        <w:rPr>
          <w:sz w:val="21"/>
          <w:szCs w:val="21"/>
        </w:rPr>
      </w:pPr>
      <w:r>
        <w:rPr>
          <w:rFonts w:hint="eastAsia" w:ascii="宋体" w:hAnsi="宋体" w:eastAsia="宋体" w:cs="宋体"/>
          <w:sz w:val="21"/>
          <w:szCs w:val="21"/>
          <w:shd w:val="clear" w:fill="FFFFFF"/>
        </w:rPr>
        <w:t>  4．个人从事一种职业时的工作单位、工作时间、工作地点、工作内容、工作职务与职称、工作玉境、工资待遇等因素的组合及其变化过程称为(    )</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jc w:val="left"/>
        <w:textAlignment w:val="auto"/>
        <w:outlineLvl w:val="9"/>
        <w:rPr>
          <w:sz w:val="21"/>
          <w:szCs w:val="21"/>
        </w:rPr>
      </w:pPr>
      <w:r>
        <w:rPr>
          <w:rFonts w:hint="eastAsia" w:ascii="宋体" w:hAnsi="宋体" w:eastAsia="宋体" w:cs="宋体"/>
          <w:sz w:val="21"/>
          <w:szCs w:val="21"/>
          <w:shd w:val="clear" w:fill="FFFFFF"/>
        </w:rPr>
        <w:t>   A．无边界职业生涯</w:t>
      </w:r>
      <w:r>
        <w:rPr>
          <w:rFonts w:hint="eastAsia" w:ascii="宋体" w:hAnsi="宋体" w:eastAsia="宋体" w:cs="宋体"/>
          <w:sz w:val="21"/>
          <w:szCs w:val="21"/>
          <w:shd w:val="clear" w:fill="FFFFFF"/>
          <w:lang w:val="en-US" w:eastAsia="zh-CN"/>
        </w:rPr>
        <w:t xml:space="preserve">   </w:t>
      </w:r>
      <w:r>
        <w:rPr>
          <w:rFonts w:hint="eastAsia" w:ascii="宋体" w:hAnsi="宋体" w:eastAsia="宋体" w:cs="宋体"/>
          <w:sz w:val="21"/>
          <w:szCs w:val="21"/>
          <w:shd w:val="clear" w:fill="FFFFFF"/>
        </w:rPr>
        <w:t>B．内职业生涯  C．外职业生涯  D．易变性职业生涯</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jc w:val="left"/>
        <w:textAlignment w:val="auto"/>
        <w:outlineLvl w:val="9"/>
        <w:rPr>
          <w:sz w:val="21"/>
          <w:szCs w:val="21"/>
        </w:rPr>
      </w:pPr>
      <w:r>
        <w:rPr>
          <w:rFonts w:hint="eastAsia" w:ascii="宋体" w:hAnsi="宋体" w:eastAsia="宋体" w:cs="宋体"/>
          <w:sz w:val="21"/>
          <w:szCs w:val="21"/>
          <w:shd w:val="clear" w:fill="FFFFFF"/>
        </w:rPr>
        <w:t>  5．主要用来解决某一领域中具有专业技能，既不期望在自己的业务领域内长期从事专业工作又不希望随着职业的发展而离开自己的专业领域的职业路径设计方式是(    )</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jc w:val="left"/>
        <w:textAlignment w:val="auto"/>
        <w:outlineLvl w:val="9"/>
        <w:rPr>
          <w:sz w:val="21"/>
          <w:szCs w:val="21"/>
        </w:rPr>
      </w:pPr>
      <w:r>
        <w:rPr>
          <w:rFonts w:hint="eastAsia" w:ascii="宋体" w:hAnsi="宋体" w:eastAsia="宋体" w:cs="宋体"/>
          <w:sz w:val="21"/>
          <w:szCs w:val="21"/>
          <w:shd w:val="clear" w:fill="FFFFFF"/>
        </w:rPr>
        <w:t>   A.传统职业路径  B．双重职业路径  C</w:t>
      </w:r>
      <w:r>
        <w:rPr>
          <w:rFonts w:hint="eastAsia" w:ascii="宋体" w:hAnsi="宋体" w:eastAsia="宋体" w:cs="宋体"/>
          <w:sz w:val="21"/>
          <w:szCs w:val="21"/>
          <w:shd w:val="clear" w:fill="FFFFFF"/>
          <w:lang w:val="en-US" w:eastAsia="zh-CN"/>
        </w:rPr>
        <w:t>.</w:t>
      </w:r>
      <w:r>
        <w:rPr>
          <w:rFonts w:hint="eastAsia" w:ascii="宋体" w:hAnsi="宋体" w:eastAsia="宋体" w:cs="宋体"/>
          <w:sz w:val="21"/>
          <w:szCs w:val="21"/>
          <w:shd w:val="clear" w:fill="FFFFFF"/>
        </w:rPr>
        <w:t>横向职业路径  D．行为职业路径</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jc w:val="left"/>
        <w:textAlignment w:val="auto"/>
        <w:outlineLvl w:val="9"/>
        <w:rPr>
          <w:sz w:val="21"/>
          <w:szCs w:val="21"/>
        </w:rPr>
      </w:pPr>
      <w:r>
        <w:rPr>
          <w:rFonts w:hint="eastAsia" w:ascii="宋体" w:hAnsi="宋体" w:eastAsia="宋体" w:cs="宋体"/>
          <w:sz w:val="21"/>
          <w:szCs w:val="21"/>
          <w:shd w:val="clear" w:fill="FFFFFF"/>
        </w:rPr>
        <w:t>  6．职业锚理论酌提出者是(    )</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jc w:val="left"/>
        <w:textAlignment w:val="auto"/>
        <w:outlineLvl w:val="9"/>
        <w:rPr>
          <w:sz w:val="21"/>
          <w:szCs w:val="21"/>
        </w:rPr>
      </w:pPr>
      <w:r>
        <w:rPr>
          <w:rFonts w:hint="eastAsia" w:ascii="宋体" w:hAnsi="宋体" w:eastAsia="宋体" w:cs="宋体"/>
          <w:sz w:val="21"/>
          <w:szCs w:val="21"/>
          <w:shd w:val="clear" w:fill="FFFFFF"/>
        </w:rPr>
        <w:t>    A.霍兰德    B．佛隆    C．帕森斯    D．施恩</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jc w:val="left"/>
        <w:textAlignment w:val="auto"/>
        <w:outlineLvl w:val="9"/>
        <w:rPr>
          <w:sz w:val="21"/>
          <w:szCs w:val="21"/>
        </w:rPr>
      </w:pPr>
      <w:r>
        <w:rPr>
          <w:rFonts w:hint="eastAsia" w:ascii="宋体" w:hAnsi="宋体" w:eastAsia="宋体" w:cs="宋体"/>
          <w:sz w:val="21"/>
          <w:szCs w:val="21"/>
          <w:shd w:val="clear" w:fill="FFFFFF"/>
        </w:rPr>
        <w:t>  7．丁克里奇将人们的职业生涯决策风格分为八种类型，其中，抓住遇到的第一个选择不再考鼻其他的选择或收集信息的决策风格是(    )</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jc w:val="left"/>
        <w:textAlignment w:val="auto"/>
        <w:outlineLvl w:val="9"/>
        <w:rPr>
          <w:sz w:val="21"/>
          <w:szCs w:val="21"/>
        </w:rPr>
      </w:pPr>
      <w:r>
        <w:rPr>
          <w:rFonts w:hint="eastAsia" w:ascii="宋体" w:hAnsi="宋体" w:eastAsia="宋体" w:cs="宋体"/>
          <w:sz w:val="21"/>
          <w:szCs w:val="21"/>
          <w:shd w:val="clear" w:fill="FFFFFF"/>
        </w:rPr>
        <w:t>    A．顺从型    B．直觉型    C．冲动型    D．延迟型</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jc w:val="left"/>
        <w:textAlignment w:val="auto"/>
        <w:outlineLvl w:val="9"/>
        <w:rPr>
          <w:sz w:val="21"/>
          <w:szCs w:val="21"/>
        </w:rPr>
      </w:pPr>
      <w:r>
        <w:rPr>
          <w:rFonts w:hint="eastAsia" w:ascii="宋体" w:hAnsi="宋体" w:eastAsia="宋体" w:cs="宋体"/>
          <w:sz w:val="21"/>
          <w:szCs w:val="21"/>
          <w:shd w:val="clear" w:fill="FFFFFF"/>
        </w:rPr>
        <w:t>  8．金斯伯格提出的职业生涯发展理论是(    )</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lang w:val="en-US" w:eastAsia="zh-CN"/>
        </w:rPr>
        <w:t xml:space="preserve">    </w:t>
      </w:r>
      <w:r>
        <w:rPr>
          <w:rFonts w:hint="eastAsia" w:ascii="宋体" w:hAnsi="宋体" w:eastAsia="宋体" w:cs="宋体"/>
          <w:sz w:val="21"/>
          <w:szCs w:val="21"/>
          <w:shd w:val="clear" w:fill="FFFFFF"/>
        </w:rPr>
        <w:t>A．三阶段理论  B．五阶段理论  C．九阶段理论  D．三三三理论</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9．美国约翰·霍普金斯大学心理学教授约翰·霍兰德将个性按照职业归纳为六种基本类型。其中，喜欢要求与人打交道的工作，能够不断结交新的朋友，从事提供信息、启迪、帮助、培训、开发或治疗等事务，并具备相应能力的个性类型是(    )   </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  A．现实型    B．常规型    C．研究型    D．社会型</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10.个人职业生涯规划的第一个要素是(    ) </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  A．探索外在的环境    </w:t>
      </w:r>
      <w:r>
        <w:rPr>
          <w:rFonts w:hint="eastAsia" w:ascii="宋体" w:hAnsi="宋体" w:eastAsia="宋体" w:cs="宋体"/>
          <w:sz w:val="21"/>
          <w:szCs w:val="21"/>
          <w:shd w:val="clear" w:fill="FFFFFF"/>
          <w:lang w:val="en-US" w:eastAsia="zh-CN"/>
        </w:rPr>
        <w:t xml:space="preserve">          </w:t>
      </w:r>
      <w:r>
        <w:rPr>
          <w:rFonts w:hint="eastAsia" w:ascii="宋体" w:hAnsi="宋体" w:eastAsia="宋体" w:cs="宋体"/>
          <w:sz w:val="21"/>
          <w:szCs w:val="21"/>
          <w:shd w:val="clear" w:fill="FFFFFF"/>
        </w:rPr>
        <w:t>B．自我认知    </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  C．确认个人的志向和人生目标    D．规划自己的人生职业目标</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11. 20世纪50年代由美国心理学家萨柏(D.Super)提出的理论是（  ）</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  A．人--职匹配理论    B．人--组织匹配理论</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  C．职业性向理论    </w:t>
      </w:r>
      <w:r>
        <w:rPr>
          <w:rFonts w:hint="eastAsia" w:ascii="宋体" w:hAnsi="宋体" w:eastAsia="宋体" w:cs="宋体"/>
          <w:sz w:val="21"/>
          <w:szCs w:val="21"/>
          <w:shd w:val="clear" w:fill="FFFFFF"/>
          <w:lang w:val="en-US" w:eastAsia="zh-CN"/>
        </w:rPr>
        <w:t xml:space="preserve">  </w:t>
      </w:r>
      <w:r>
        <w:rPr>
          <w:rFonts w:hint="eastAsia" w:ascii="宋体" w:hAnsi="宋体" w:eastAsia="宋体" w:cs="宋体"/>
          <w:sz w:val="21"/>
          <w:szCs w:val="21"/>
          <w:shd w:val="clear" w:fill="FFFFFF"/>
        </w:rPr>
        <w:t>D．择业动机理论</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12.工业经济时期职业规划的主要模式是(    )    </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  A．权力本位模式  B．义务本位模式  C．社会模式  D．权力--社会模式</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13.职业生涯规划的核心是（   ）</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  A.职业生涯分析    B．职业生涯机会评估   </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lang w:val="en-US" w:eastAsia="zh-CN"/>
        </w:rPr>
        <w:t xml:space="preserve">    </w:t>
      </w:r>
      <w:r>
        <w:rPr>
          <w:rFonts w:hint="eastAsia" w:ascii="宋体" w:hAnsi="宋体" w:eastAsia="宋体" w:cs="宋体"/>
          <w:sz w:val="21"/>
          <w:szCs w:val="21"/>
          <w:shd w:val="clear" w:fill="FFFFFF"/>
        </w:rPr>
        <w:t>C．职业生涯目标的确定    D．制定职业生涯行动方案    </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14.典型的职业生涯路线呈现的图形形状是(    )</w:t>
      </w:r>
      <w:bookmarkStart w:id="0" w:name="_GoBack"/>
      <w:bookmarkEnd w:id="0"/>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  A.W型．    B．S型    c．Y型    D．V型    </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15.在个人职业生涯开发策略中，个人为实现个人工作绩效目标而拟定采取的各种针对绩效维持和改进的行动的集合策略称为（  ）</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  A．工作策咯    B．人际交往策略</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  C．学习与培训策略        D．工作--家庭平衡策略</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16.职业生涯早期第二个重要的自我管理策略是(    )</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  A．认清自己    B．学会进行自我生涯规如</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  C．情绪管理    D．时间管理</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17.个人职业生涯发展的关键期是(    )</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 A．职业生涯准备期  B.职业生涯早期  C．职业生涯中期  D．职业生涯晚期</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18.组织为提高员工的职业知识、技能、态度和水平，进而提高员工的工作绩效，促进员工职业生涯发展而开展的各类有计划、有系统的教育训练活动称为(    )</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  A．组织职业生涯规划    B．组织职业生涯开发  </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  C．职业生涯学习    D．个人职业生涯开发    </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19.职业生涯面谈类型中的一种基本类型是(    )</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  A.情感型．    B．鞭策型    c．理智垂    D．启发型</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20.组织职业生涯规划的“执行”部门是(    )</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rFonts w:hint="eastAsia" w:ascii="宋体" w:hAnsi="宋体" w:eastAsia="宋体" w:cs="宋体"/>
          <w:sz w:val="21"/>
          <w:szCs w:val="21"/>
          <w:shd w:val="clear" w:fill="FFFFFF"/>
        </w:rPr>
      </w:pPr>
      <w:r>
        <w:rPr>
          <w:rFonts w:hint="eastAsia" w:ascii="宋体" w:hAnsi="宋体" w:eastAsia="宋体" w:cs="宋体"/>
          <w:sz w:val="21"/>
          <w:szCs w:val="21"/>
          <w:shd w:val="clear" w:fill="FFFFFF"/>
        </w:rPr>
        <w:t>  A．人力资源部门  B．高层管理部门  c．员工个体  D．员工直线领导</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21.在组织实施导师计划的功能中，指导者展示其看重的行为、态度和技能，帮助被指导者获福能力、赢得信任和认同的功能是(    )</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  A．角色示范功能  B．心理辅导功能    C．保护功能   D．提携功能</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rFonts w:hint="eastAsia" w:ascii="宋体" w:hAnsi="宋体" w:eastAsia="宋体" w:cs="宋体"/>
          <w:sz w:val="21"/>
          <w:szCs w:val="21"/>
          <w:shd w:val="clear" w:fill="FFFFFF"/>
        </w:rPr>
      </w:pPr>
      <w:r>
        <w:rPr>
          <w:rFonts w:hint="eastAsia" w:ascii="宋体" w:hAnsi="宋体" w:eastAsia="宋体" w:cs="宋体"/>
          <w:sz w:val="21"/>
          <w:szCs w:val="21"/>
          <w:shd w:val="clear" w:fill="FFFFFF"/>
        </w:rPr>
        <w:t>22.员工要同时扮演工作角色和家庭角色，两种角色中任何一种角色产生的紧张状态都会影啦到另外一种角色。这种工作一家庭冲突的形式是(    )</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  A．时间冲突    B．情绪紧张冲突。  C．行为冲突   </w:t>
      </w:r>
      <w:r>
        <w:rPr>
          <w:rFonts w:hint="eastAsia" w:ascii="宋体" w:hAnsi="宋体" w:eastAsia="宋体" w:cs="宋体"/>
          <w:sz w:val="21"/>
          <w:szCs w:val="21"/>
          <w:shd w:val="clear" w:fill="FFFFFF"/>
          <w:lang w:val="en-US" w:eastAsia="zh-CN"/>
        </w:rPr>
        <w:t>D</w:t>
      </w:r>
      <w:r>
        <w:rPr>
          <w:rFonts w:hint="eastAsia" w:ascii="宋体" w:hAnsi="宋体" w:eastAsia="宋体" w:cs="宋体"/>
          <w:sz w:val="21"/>
          <w:szCs w:val="21"/>
          <w:shd w:val="clear" w:fill="FFFFFF"/>
        </w:rPr>
        <w:t>．利益冲突</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rFonts w:hint="eastAsia" w:ascii="宋体" w:hAnsi="宋体" w:eastAsia="宋体" w:cs="宋体"/>
          <w:sz w:val="21"/>
          <w:szCs w:val="21"/>
          <w:shd w:val="clear" w:fill="FFFFFF"/>
        </w:rPr>
      </w:pPr>
      <w:r>
        <w:rPr>
          <w:rFonts w:hint="eastAsia" w:ascii="宋体" w:hAnsi="宋体" w:eastAsia="宋体" w:cs="宋体"/>
          <w:sz w:val="21"/>
          <w:szCs w:val="21"/>
          <w:shd w:val="clear" w:fill="FFFFFF"/>
        </w:rPr>
        <w:t>23.在组织职业生涯开发方法中，在实际工作职务和工作场地所进行的职业训练的方法称为 (    )</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  A.案例研究法   B．见习培训法   C．工作轮换法   D．在职培训法</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rFonts w:hint="eastAsia" w:ascii="宋体" w:hAnsi="宋体" w:eastAsia="宋体" w:cs="宋体"/>
          <w:sz w:val="21"/>
          <w:szCs w:val="21"/>
          <w:shd w:val="clear" w:fill="FFFFFF"/>
        </w:rPr>
      </w:pPr>
      <w:r>
        <w:rPr>
          <w:rFonts w:hint="eastAsia" w:ascii="宋体" w:hAnsi="宋体" w:eastAsia="宋体" w:cs="宋体"/>
          <w:sz w:val="21"/>
          <w:szCs w:val="21"/>
          <w:shd w:val="clear" w:fill="FFFFFF"/>
        </w:rPr>
        <w:t>24.设定一个最接近工作状况的培训环境，指定受训者扮演某种角色，借助角色的演练来理解角色的内容，从而提高受训者主动地面对现实和解决问题的能力，尤其是处理人际关系的能力。这种职业生涯开发培训方法是(    )</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  A.案例研究法   B．工作模拟法   c．角色扮演法   D．在职培训法</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rFonts w:hint="eastAsia" w:ascii="宋体" w:hAnsi="宋体" w:eastAsia="宋体" w:cs="宋体"/>
          <w:sz w:val="21"/>
          <w:szCs w:val="21"/>
          <w:shd w:val="clear" w:fill="FFFFFF"/>
        </w:rPr>
      </w:pPr>
      <w:r>
        <w:rPr>
          <w:rFonts w:hint="eastAsia" w:ascii="宋体" w:hAnsi="宋体" w:eastAsia="宋体" w:cs="宋体"/>
          <w:sz w:val="21"/>
          <w:szCs w:val="21"/>
          <w:shd w:val="clear" w:fill="FFFFFF"/>
        </w:rPr>
        <w:t>25.学习型组织的组织结构是一种(    )  </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lang w:val="en-US" w:eastAsia="zh-CN"/>
        </w:rPr>
        <w:t xml:space="preserve">   </w:t>
      </w:r>
      <w:r>
        <w:rPr>
          <w:rFonts w:hint="eastAsia" w:ascii="宋体" w:hAnsi="宋体" w:eastAsia="宋体" w:cs="宋体"/>
          <w:sz w:val="21"/>
          <w:szCs w:val="21"/>
          <w:shd w:val="clear" w:fill="FFFFFF"/>
        </w:rPr>
        <w:t>A.金字培型结构  B．蜘蛛网型结构   C．矩阵型结构   D．扁平化结构</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jc w:val="left"/>
        <w:textAlignment w:val="auto"/>
        <w:outlineLvl w:val="9"/>
        <w:rPr>
          <w:sz w:val="21"/>
          <w:szCs w:val="21"/>
        </w:rPr>
      </w:pPr>
      <w:r>
        <w:rPr>
          <w:rFonts w:hint="eastAsia" w:ascii="宋体" w:hAnsi="宋体" w:eastAsia="宋体" w:cs="宋体"/>
          <w:sz w:val="21"/>
          <w:szCs w:val="21"/>
          <w:shd w:val="clear" w:fill="FFFFFF"/>
        </w:rPr>
        <w:t>二、多项选择题（每小题1分，共5分）</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在下列每小题的五个备选答案中有二至五个正确答案，请将正确答案全部选出，并将其字母标号填入题干的括号内。</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rFonts w:hint="eastAsia" w:ascii="宋体" w:hAnsi="宋体" w:eastAsia="宋体" w:cs="宋体"/>
          <w:sz w:val="21"/>
          <w:szCs w:val="21"/>
          <w:shd w:val="clear" w:fill="FFFFFF"/>
        </w:rPr>
      </w:pPr>
      <w:r>
        <w:rPr>
          <w:rFonts w:hint="eastAsia" w:ascii="宋体" w:hAnsi="宋体" w:eastAsia="宋体" w:cs="宋体"/>
          <w:sz w:val="21"/>
          <w:szCs w:val="21"/>
          <w:shd w:val="clear" w:fill="FFFFFF"/>
        </w:rPr>
        <w:t>26.职业具有的特征包括(  )(  )(  )(  )(  )</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  A．经济性    B．社会性    C．技术性</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  D．稳定性    E．规范性</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rFonts w:hint="eastAsia" w:ascii="宋体" w:hAnsi="宋体" w:eastAsia="宋体" w:cs="宋体"/>
          <w:sz w:val="21"/>
          <w:szCs w:val="21"/>
          <w:shd w:val="clear" w:fill="FFFFFF"/>
        </w:rPr>
      </w:pPr>
      <w:r>
        <w:rPr>
          <w:rFonts w:hint="eastAsia" w:ascii="宋体" w:hAnsi="宋体" w:eastAsia="宋体" w:cs="宋体"/>
          <w:sz w:val="21"/>
          <w:szCs w:val="21"/>
          <w:shd w:val="clear" w:fill="FFFFFF"/>
        </w:rPr>
        <w:t>27.人们在择业时需要考虑的最重要因素有(  )(  )(  )(  )(  )</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  A.职业价值观    B．个人兴趣    C．职业地位</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  D．特长    E．职业评价</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rFonts w:hint="eastAsia" w:ascii="宋体" w:hAnsi="宋体" w:eastAsia="宋体" w:cs="宋体"/>
          <w:sz w:val="21"/>
          <w:szCs w:val="21"/>
          <w:shd w:val="clear" w:fill="FFFFFF"/>
        </w:rPr>
      </w:pPr>
      <w:r>
        <w:rPr>
          <w:rFonts w:hint="eastAsia" w:ascii="宋体" w:hAnsi="宋体" w:eastAsia="宋体" w:cs="宋体"/>
          <w:sz w:val="21"/>
          <w:szCs w:val="21"/>
          <w:shd w:val="clear" w:fill="FFFFFF"/>
        </w:rPr>
        <w:t>28.职业生涯规划的主要原则包括(  )(  )(  )(  )(  )</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  A．利益整合原则        B．可行性原则    C．发展创新原则   </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  D．可持续性原则    E．动态目标原则</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29.组织对职业生涯晚期员工的管理应坚持的原则有(  )(  )(  )(  )(  )</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  A.理解和尊重的原则   B．真诚关心的原则    C．提前准备的原则   </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  D．发挥经验优势的原则．  E．制度化与差别化管理相结合的原则</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30.组织发展对职业生涯管理的影响表现在(  )(  )(  )(  )(  )</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  A.组织发展趋势的扁平化  B．组织的集中化    ．  C．组织的虚拟化</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  D．组织的全球化    E．组织文化的多元化</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三、填空题</w:t>
      </w:r>
      <w:r>
        <w:rPr>
          <w:rFonts w:hint="eastAsia" w:ascii="宋体" w:hAnsi="宋体" w:eastAsia="宋体" w:cs="宋体"/>
          <w:sz w:val="21"/>
          <w:szCs w:val="21"/>
          <w:shd w:val="clear" w:fill="FFFFFF"/>
          <w:lang w:eastAsia="zh-CN"/>
        </w:rPr>
        <w:t>（</w:t>
      </w:r>
      <w:r>
        <w:rPr>
          <w:rFonts w:hint="eastAsia" w:ascii="宋体" w:hAnsi="宋体" w:eastAsia="宋体" w:cs="宋体"/>
          <w:sz w:val="21"/>
          <w:szCs w:val="21"/>
          <w:shd w:val="clear" w:fill="FFFFFF"/>
        </w:rPr>
        <w:t>每小题1分，共5分</w:t>
      </w:r>
      <w:r>
        <w:rPr>
          <w:rFonts w:hint="eastAsia" w:ascii="宋体" w:hAnsi="宋体" w:eastAsia="宋体" w:cs="宋体"/>
          <w:sz w:val="21"/>
          <w:szCs w:val="21"/>
          <w:shd w:val="clear" w:fill="FFFFFF"/>
          <w:lang w:eastAsia="zh-CN"/>
        </w:rPr>
        <w:t>）</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31．构成职业选择的基本因素（或条件）有三个：职业意向；＿＿＿和职业岗位。</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32.现代人才测评的理论基础是＿＿＿＿。</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33．-般而言，个人职业生涯开发的内容主要包括＿＿＿的开发与社会资本的开发。</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34.工作重新设计的主要方法有四种：工作轮换、＿＿＿＿、弹性工时和工作项目化。</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35.彼得。圣吉在《第五项修炼》一书中提出学习型组织必须经过的五项修炼是：个人熟练、心智模式、____、团队学习以及系统思考。</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四、名词解释题（每小题3分，共15分）</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36．职业</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37．人格特性一职业因素匹配理论</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38．无边界职业生涯</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39.职业形象</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40．相互接纳</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五、简答题（每小题6分，共30分）</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rFonts w:hint="eastAsia" w:ascii="宋体" w:hAnsi="宋体" w:eastAsia="宋体" w:cs="宋体"/>
          <w:sz w:val="21"/>
          <w:szCs w:val="21"/>
          <w:shd w:val="clear" w:fill="FFFFFF"/>
        </w:rPr>
      </w:pPr>
      <w:r>
        <w:rPr>
          <w:rFonts w:hint="eastAsia" w:ascii="宋体" w:hAnsi="宋体" w:eastAsia="宋体" w:cs="宋体"/>
          <w:sz w:val="21"/>
          <w:szCs w:val="21"/>
          <w:shd w:val="clear" w:fill="FFFFFF"/>
        </w:rPr>
        <w:t>41.简述职业分类的重要意义。</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rFonts w:hint="eastAsia" w:ascii="宋体" w:hAnsi="宋体" w:eastAsia="宋体" w:cs="宋体"/>
          <w:sz w:val="21"/>
          <w:szCs w:val="21"/>
          <w:shd w:val="clear" w:fill="FFFFFF"/>
        </w:rPr>
      </w:pP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rFonts w:hint="eastAsia" w:ascii="宋体" w:hAnsi="宋体" w:eastAsia="宋体" w:cs="宋体"/>
          <w:sz w:val="21"/>
          <w:szCs w:val="21"/>
          <w:shd w:val="clear" w:fill="FFFFFF"/>
        </w:rPr>
      </w:pPr>
    </w:p>
    <w:p>
      <w:pPr>
        <w:pStyle w:val="4"/>
        <w:keepNext w:val="0"/>
        <w:keepLines w:val="0"/>
        <w:pageBreakBefore w:val="0"/>
        <w:widowControl/>
        <w:numPr>
          <w:ilvl w:val="0"/>
          <w:numId w:val="1"/>
        </w:numPr>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rFonts w:hint="eastAsia" w:ascii="宋体" w:hAnsi="宋体" w:eastAsia="宋体" w:cs="宋体"/>
          <w:sz w:val="21"/>
          <w:szCs w:val="21"/>
          <w:shd w:val="clear" w:fill="FFFFFF"/>
        </w:rPr>
      </w:pPr>
      <w:r>
        <w:rPr>
          <w:rFonts w:hint="eastAsia" w:ascii="宋体" w:hAnsi="宋体" w:eastAsia="宋体" w:cs="宋体"/>
          <w:sz w:val="21"/>
          <w:szCs w:val="21"/>
          <w:shd w:val="clear" w:fill="FFFFFF"/>
        </w:rPr>
        <w:t>简述个人职业生涯规划的特征。</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left"/>
        <w:textAlignment w:val="auto"/>
        <w:outlineLvl w:val="9"/>
        <w:rPr>
          <w:rFonts w:hint="eastAsia" w:ascii="宋体" w:hAnsi="宋体" w:eastAsia="宋体" w:cs="宋体"/>
          <w:sz w:val="21"/>
          <w:szCs w:val="21"/>
          <w:shd w:val="clear" w:fill="FFFFFF"/>
        </w:rPr>
      </w:pP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left"/>
        <w:textAlignment w:val="auto"/>
        <w:outlineLvl w:val="9"/>
        <w:rPr>
          <w:rFonts w:hint="eastAsia" w:ascii="宋体" w:hAnsi="宋体" w:eastAsia="宋体" w:cs="宋体"/>
          <w:sz w:val="21"/>
          <w:szCs w:val="21"/>
          <w:shd w:val="clear" w:fill="FFFFFF"/>
        </w:rPr>
      </w:pPr>
    </w:p>
    <w:p>
      <w:pPr>
        <w:pStyle w:val="4"/>
        <w:keepNext w:val="0"/>
        <w:keepLines w:val="0"/>
        <w:pageBreakBefore w:val="0"/>
        <w:widowControl/>
        <w:numPr>
          <w:ilvl w:val="0"/>
          <w:numId w:val="1"/>
        </w:numPr>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firstLineChars="0"/>
        <w:jc w:val="left"/>
        <w:textAlignment w:val="auto"/>
        <w:outlineLvl w:val="9"/>
        <w:rPr>
          <w:rFonts w:hint="eastAsia" w:ascii="宋体" w:hAnsi="宋体" w:eastAsia="宋体" w:cs="宋体"/>
          <w:sz w:val="21"/>
          <w:szCs w:val="21"/>
          <w:shd w:val="clear" w:fill="FFFFFF"/>
        </w:rPr>
      </w:pPr>
      <w:r>
        <w:rPr>
          <w:rFonts w:hint="eastAsia" w:ascii="宋体" w:hAnsi="宋体" w:eastAsia="宋体" w:cs="宋体"/>
          <w:sz w:val="21"/>
          <w:szCs w:val="21"/>
          <w:shd w:val="clear" w:fill="FFFFFF"/>
        </w:rPr>
        <w:t>简述社会资本的特征。</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left"/>
        <w:textAlignment w:val="auto"/>
        <w:outlineLvl w:val="9"/>
        <w:rPr>
          <w:rFonts w:hint="eastAsia" w:ascii="宋体" w:hAnsi="宋体" w:eastAsia="宋体" w:cs="宋体"/>
          <w:sz w:val="21"/>
          <w:szCs w:val="21"/>
          <w:shd w:val="clear" w:fill="FFFFFF"/>
        </w:rPr>
      </w:pP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left"/>
        <w:textAlignment w:val="auto"/>
        <w:outlineLvl w:val="9"/>
        <w:rPr>
          <w:rFonts w:hint="eastAsia" w:ascii="宋体" w:hAnsi="宋体" w:eastAsia="宋体" w:cs="宋体"/>
          <w:sz w:val="21"/>
          <w:szCs w:val="21"/>
          <w:shd w:val="clear" w:fill="FFFFFF"/>
        </w:rPr>
      </w:pPr>
    </w:p>
    <w:p>
      <w:pPr>
        <w:pStyle w:val="4"/>
        <w:keepNext w:val="0"/>
        <w:keepLines w:val="0"/>
        <w:pageBreakBefore w:val="0"/>
        <w:widowControl/>
        <w:numPr>
          <w:ilvl w:val="0"/>
          <w:numId w:val="1"/>
        </w:numPr>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firstLineChars="0"/>
        <w:jc w:val="left"/>
        <w:textAlignment w:val="auto"/>
        <w:outlineLvl w:val="9"/>
        <w:rPr>
          <w:rFonts w:hint="eastAsia" w:ascii="宋体" w:hAnsi="宋体" w:eastAsia="宋体" w:cs="宋体"/>
          <w:sz w:val="21"/>
          <w:szCs w:val="21"/>
          <w:shd w:val="clear" w:fill="FFFFFF"/>
        </w:rPr>
      </w:pPr>
      <w:r>
        <w:rPr>
          <w:rFonts w:hint="eastAsia" w:ascii="宋体" w:hAnsi="宋体" w:eastAsia="宋体" w:cs="宋体"/>
          <w:sz w:val="21"/>
          <w:szCs w:val="21"/>
          <w:shd w:val="clear" w:fill="FFFFFF"/>
        </w:rPr>
        <w:t>简述在实施岗位轮换制的过程中应坚持的原则。</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left"/>
        <w:textAlignment w:val="auto"/>
        <w:outlineLvl w:val="9"/>
        <w:rPr>
          <w:rFonts w:hint="eastAsia" w:ascii="宋体" w:hAnsi="宋体" w:eastAsia="宋体" w:cs="宋体"/>
          <w:sz w:val="21"/>
          <w:szCs w:val="21"/>
          <w:shd w:val="clear" w:fill="FFFFFF"/>
        </w:rPr>
      </w:pP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left"/>
        <w:textAlignment w:val="auto"/>
        <w:outlineLvl w:val="9"/>
        <w:rPr>
          <w:rFonts w:hint="eastAsia" w:ascii="宋体" w:hAnsi="宋体" w:eastAsia="宋体" w:cs="宋体"/>
          <w:sz w:val="21"/>
          <w:szCs w:val="21"/>
          <w:shd w:val="clear" w:fill="FFFFFF"/>
        </w:rPr>
      </w:pPr>
    </w:p>
    <w:p>
      <w:pPr>
        <w:pStyle w:val="4"/>
        <w:keepNext w:val="0"/>
        <w:keepLines w:val="0"/>
        <w:pageBreakBefore w:val="0"/>
        <w:widowControl/>
        <w:numPr>
          <w:ilvl w:val="0"/>
          <w:numId w:val="1"/>
        </w:numPr>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firstLineChars="0"/>
        <w:jc w:val="left"/>
        <w:textAlignment w:val="auto"/>
        <w:outlineLvl w:val="9"/>
        <w:rPr>
          <w:rFonts w:hint="eastAsia" w:ascii="宋体" w:hAnsi="宋体" w:eastAsia="宋体" w:cs="宋体"/>
          <w:sz w:val="21"/>
          <w:szCs w:val="21"/>
          <w:shd w:val="clear" w:fill="FFFFFF"/>
        </w:rPr>
      </w:pPr>
      <w:r>
        <w:rPr>
          <w:rFonts w:hint="eastAsia" w:ascii="宋体" w:hAnsi="宋体" w:eastAsia="宋体" w:cs="宋体"/>
          <w:sz w:val="21"/>
          <w:szCs w:val="21"/>
          <w:shd w:val="clear" w:fill="FFFFFF"/>
        </w:rPr>
        <w:t>简述职业生涯发展阶梯的特点。</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left"/>
        <w:textAlignment w:val="auto"/>
        <w:outlineLvl w:val="9"/>
        <w:rPr>
          <w:rFonts w:hint="eastAsia" w:ascii="宋体" w:hAnsi="宋体" w:eastAsia="宋体" w:cs="宋体"/>
          <w:sz w:val="21"/>
          <w:szCs w:val="21"/>
          <w:shd w:val="clear" w:fill="FFFFFF"/>
        </w:rPr>
      </w:pP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left"/>
        <w:textAlignment w:val="auto"/>
        <w:outlineLvl w:val="9"/>
        <w:rPr>
          <w:rFonts w:hint="eastAsia" w:ascii="宋体" w:hAnsi="宋体" w:eastAsia="宋体" w:cs="宋体"/>
          <w:sz w:val="21"/>
          <w:szCs w:val="21"/>
          <w:shd w:val="clear" w:fill="FFFFFF"/>
        </w:rPr>
      </w:pP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六、论述题（每小题如分，共20分）</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rFonts w:hint="eastAsia" w:ascii="宋体" w:hAnsi="宋体" w:eastAsia="宋体" w:cs="宋体"/>
          <w:sz w:val="21"/>
          <w:szCs w:val="21"/>
          <w:shd w:val="clear" w:fill="FFFFFF"/>
        </w:rPr>
      </w:pPr>
      <w:r>
        <w:rPr>
          <w:rFonts w:hint="eastAsia" w:ascii="宋体" w:hAnsi="宋体" w:eastAsia="宋体" w:cs="宋体"/>
          <w:sz w:val="21"/>
          <w:szCs w:val="21"/>
          <w:shd w:val="clear" w:fill="FFFFFF"/>
        </w:rPr>
        <w:t>46．试述职业生涯的含义。</w:t>
      </w: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rFonts w:hint="eastAsia" w:ascii="宋体" w:hAnsi="宋体" w:eastAsia="宋体" w:cs="宋体"/>
          <w:sz w:val="21"/>
          <w:szCs w:val="21"/>
          <w:shd w:val="clear" w:fill="FFFFFF"/>
        </w:rPr>
      </w:pP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rFonts w:hint="eastAsia" w:ascii="宋体" w:hAnsi="宋体" w:eastAsia="宋体" w:cs="宋体"/>
          <w:sz w:val="21"/>
          <w:szCs w:val="21"/>
          <w:shd w:val="clear" w:fill="FFFFFF"/>
        </w:rPr>
      </w:pP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rFonts w:hint="eastAsia" w:ascii="宋体" w:hAnsi="宋体" w:eastAsia="宋体" w:cs="宋体"/>
          <w:sz w:val="21"/>
          <w:szCs w:val="21"/>
          <w:shd w:val="clear" w:fill="FFFFFF"/>
        </w:rPr>
      </w:pPr>
    </w:p>
    <w:p>
      <w:pPr>
        <w:pStyle w:val="4"/>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leftChars="0" w:right="0" w:rightChars="0" w:firstLine="420"/>
        <w:jc w:val="left"/>
        <w:textAlignment w:val="auto"/>
        <w:outlineLvl w:val="9"/>
        <w:rPr>
          <w:sz w:val="21"/>
          <w:szCs w:val="21"/>
        </w:rPr>
      </w:pPr>
      <w:r>
        <w:rPr>
          <w:rFonts w:hint="eastAsia" w:ascii="宋体" w:hAnsi="宋体" w:eastAsia="宋体" w:cs="宋体"/>
          <w:sz w:val="21"/>
          <w:szCs w:val="21"/>
          <w:shd w:val="clear" w:fill="FFFFFF"/>
        </w:rPr>
        <w:t>47．试述组织职业生涯管理对组织和员工的作用。</w:t>
      </w:r>
    </w:p>
    <w:p>
      <w:pPr>
        <w:keepNext w:val="0"/>
        <w:keepLines w:val="0"/>
        <w:pageBreakBefore w:val="0"/>
        <w:kinsoku/>
        <w:wordWrap/>
        <w:overflowPunct/>
        <w:topLinePunct w:val="0"/>
        <w:autoSpaceDE/>
        <w:autoSpaceDN/>
        <w:bidi w:val="0"/>
        <w:adjustRightInd/>
        <w:snapToGrid/>
        <w:spacing w:line="240" w:lineRule="auto"/>
        <w:ind w:left="0" w:leftChars="0" w:right="0" w:rightChars="0"/>
        <w:jc w:val="left"/>
        <w:textAlignment w:val="auto"/>
        <w:outlineLvl w:val="9"/>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rFonts w:hint="eastAsia"/>
      </w:rPr>
      <w:t>更多试卷可访问jszbb.taobao.com</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58015994">
    <w:nsid w:val="56E78EFA"/>
    <w:multiLevelType w:val="singleLevel"/>
    <w:tmpl w:val="56E78EFA"/>
    <w:lvl w:ilvl="0" w:tentative="1">
      <w:start w:val="42"/>
      <w:numFmt w:val="decimal"/>
      <w:suff w:val="nothing"/>
      <w:lvlText w:val="%1．"/>
      <w:lvlJc w:val="left"/>
    </w:lvl>
  </w:abstractNum>
  <w:num w:numId="1">
    <w:abstractNumId w:val="145801599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EE4839"/>
    <w:rsid w:val="78EE4839"/>
    <w:rsid w:val="7C8A00B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6">
    <w:name w:val="FollowedHyperlink"/>
    <w:basedOn w:val="5"/>
    <w:qFormat/>
    <w:uiPriority w:val="0"/>
    <w:rPr>
      <w:color w:val="333333"/>
      <w:u w:val="none"/>
    </w:rPr>
  </w:style>
  <w:style w:type="character" w:styleId="7">
    <w:name w:val="Emphasis"/>
    <w:basedOn w:val="5"/>
    <w:qFormat/>
    <w:uiPriority w:val="0"/>
  </w:style>
  <w:style w:type="character" w:styleId="8">
    <w:name w:val="HTML Definition"/>
    <w:basedOn w:val="5"/>
    <w:qFormat/>
    <w:uiPriority w:val="0"/>
  </w:style>
  <w:style w:type="character" w:styleId="9">
    <w:name w:val="HTML Variable"/>
    <w:basedOn w:val="5"/>
    <w:qFormat/>
    <w:uiPriority w:val="0"/>
  </w:style>
  <w:style w:type="character" w:styleId="10">
    <w:name w:val="Hyperlink"/>
    <w:basedOn w:val="5"/>
    <w:qFormat/>
    <w:uiPriority w:val="0"/>
    <w:rPr>
      <w:color w:val="333333"/>
      <w:u w:val="none"/>
    </w:rPr>
  </w:style>
  <w:style w:type="character" w:styleId="11">
    <w:name w:val="HTML Cite"/>
    <w:basedOn w:val="5"/>
    <w:qFormat/>
    <w:uiPriority w:val="0"/>
  </w:style>
  <w:style w:type="character" w:customStyle="1" w:styleId="13">
    <w:name w:val="nolink"/>
    <w:basedOn w:val="5"/>
    <w:qFormat/>
    <w:uiPriority w:val="0"/>
    <w:rPr>
      <w:color w:val="FFFFFF"/>
      <w:sz w:val="18"/>
      <w:szCs w:val="18"/>
      <w:shd w:val="clear" w:fill="E01536"/>
    </w:rPr>
  </w:style>
  <w:style w:type="character" w:customStyle="1" w:styleId="14">
    <w:name w:val="time"/>
    <w:basedOn w:val="5"/>
    <w:qFormat/>
    <w:uiPriority w:val="0"/>
    <w:rPr>
      <w:color w:val="999999"/>
    </w:rPr>
  </w:style>
  <w:style w:type="character" w:customStyle="1" w:styleId="15">
    <w:name w:val="cur"/>
    <w:basedOn w:val="5"/>
    <w:qFormat/>
    <w:uiPriority w:val="0"/>
    <w:rPr>
      <w:color w:val="DB0319"/>
    </w:rPr>
  </w:style>
  <w:style w:type="character" w:customStyle="1" w:styleId="16">
    <w:name w:val="desc"/>
    <w:basedOn w:val="5"/>
    <w:uiPriority w:val="0"/>
    <w:rPr>
      <w:color w:val="999999"/>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Office_10.1.0.5559_F1E327BC-269C-435d-A152-05C5408002CA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2016-03-15T03:40:00Z</dcterms:created>
  <dc:creator>Administrator</dc:creator>
  <cp:lastModifiedBy>Administrator</cp:lastModifiedBy>
  <dcterms:modified xsi:type="dcterms:W3CDTF">2016-03-15T04:24:11Z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