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pBdr>
          <w:top w:val="none" w:color="auto" w:sz="0" w:space="0"/>
        </w:pBdr>
        <w:spacing w:line="432" w:lineRule="auto"/>
        <w:jc w:val="center"/>
        <w:rPr>
          <w:rFonts w:hint="eastAsia" w:ascii="宋体" w:hAnsi="宋体" w:eastAsia="宋体" w:cs="宋体"/>
          <w:sz w:val="32"/>
          <w:szCs w:val="32"/>
          <w:shd w:val="clear" w:fill="FFFFFF"/>
        </w:rPr>
      </w:pPr>
      <w:r>
        <w:rPr>
          <w:rFonts w:hint="eastAsia" w:ascii="宋体" w:hAnsi="宋体" w:eastAsia="宋体" w:cs="宋体"/>
          <w:sz w:val="32"/>
          <w:szCs w:val="32"/>
          <w:shd w:val="clear" w:fill="FFFFFF"/>
        </w:rPr>
        <w:t>2015年4月江苏省高等教育自学考试</w:t>
      </w:r>
    </w:p>
    <w:p>
      <w:pPr>
        <w:pStyle w:val="2"/>
        <w:keepNext w:val="0"/>
        <w:keepLines w:val="0"/>
        <w:widowControl/>
        <w:suppressLineNumbers w:val="0"/>
        <w:pBdr>
          <w:top w:val="none" w:color="auto" w:sz="0" w:space="0"/>
        </w:pBdr>
        <w:spacing w:line="432" w:lineRule="auto"/>
        <w:jc w:val="center"/>
        <w:rPr>
          <w:sz w:val="32"/>
          <w:szCs w:val="32"/>
        </w:rPr>
      </w:pPr>
      <w:r>
        <w:rPr>
          <w:rFonts w:hint="eastAsia" w:ascii="宋体" w:hAnsi="宋体" w:eastAsia="宋体" w:cs="宋体"/>
          <w:sz w:val="32"/>
          <w:szCs w:val="32"/>
          <w:shd w:val="clear" w:fill="FFFFFF"/>
        </w:rPr>
        <w:t>05962招聘管理</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一、单项选择题（每小题1分，共25分）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l．招聘者应具备的最重要的能力是表达能力和(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  A.反应能力    B．适应能力    C．协调能力    D．观察能力</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2．参与招聘管理的人员应力争用最小的成本招聘到最适合组织的人员，也就是说，应尽量使招聘成本最小化、招聘效率最大化。这一招聘管理的原则是(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  A.合法性原则    B．效益原则    C．真实性原则    D．公开性原则</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3．企业文化能够对企业的领导者和员工起引导作用。这说明企业文化具有(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  A．导向功能    B．凝聚功能    C．激励功能    D．稳定功能</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4．由管理人员根据自己以往的经验，对人力资源影响因素的未来变化趋势进行主观判断，进而对人力资源需求情况进行预测。这种人力资源需求预测的方法称为(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  A.德尔菲法    B．头脑风暴法    C．主观判断法    D．回归分析法</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5．岗位分析者通过直接参与某项工作，从而细致地、深入地体验、了解、分析工作的特点和要求，在参与工作的过程中掌握有关工作的第一手资料的岗位分析方法是(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  A.主管人员分析法B．工作日志法    C．关键事件法    D，工作实践法</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6．在结构化岗位分析法中，利用问卷的形式对管理有关工作要素如计划、组织、协调、控制、监督等进行描述的方法，称为(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  A.职能式岗位分析法    B．成果计划法</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  C．管理岗位描述问卷法    D．任务清单法</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7．在胜任力冰山模型中，决定外显行为的内在稳定的想法或念头被称为(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  A.知识    B．动机    C．社会角色    D．自我认知</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8．属于影响招聘渠道选择的外部因素的是(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  A.行业薪资水平  B．企业经营战略  C．企业的发展前景  D．企业的管理水平</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9．人的性格、思维方式、反应能力、行为习惯与心理生理特点被称为(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A.气质    B．禀赋    C．素质    D．个性、</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10.选择招聘渠道时，要做到用最少开支招到最适合的人才。这一招聘渠道选择的原则是(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A．经济性原则   B．针对性原则   c．实用性原则   D．时效性原则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11．招聘过程中最关键的环节，也是技术操作性最强的工作是(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A．招募    B．甄选    c．录用    D.评估</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12．在面试过程中，面试官可以通过面试对应聘者进行了解，应聘者也可以在面试的过程中对所应聘的企业进行深入了解。这是面试特点中的(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A．间接性    B．直接性    c．双向性    D．主观性</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13．</w:t>
      </w:r>
      <w:r>
        <w:rPr>
          <w:rFonts w:hint="eastAsia" w:ascii="宋体" w:hAnsi="宋体" w:eastAsia="宋体" w:cs="宋体"/>
          <w:spacing w:val="-6"/>
          <w:sz w:val="21"/>
          <w:szCs w:val="21"/>
          <w:shd w:val="clear" w:fill="FFFFFF"/>
        </w:rPr>
        <w:t>不同的管理技能应使用不同的测评方法，其中测评“经营管理技巧”的最佳测评方法是(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A．公文处理    B．笔试测验    c．案例分析    D．投射测验</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14．由多名面试官组成面试团队对多名应聘者进行考察的面试方法被称为(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A．个别面试    B．小组面试    c．压力面试   D．集体面试</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15．在面试问题设计时，面试问题应该给应聘者一个展示自己的机会，能够拓展出应聘者的各项素质与能力，例如思考问题的深度、思维的逻辑性、言语表达能力、分析比较能力、推理判断能力、综合概括能力等。这一面试问题设计的原则是(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A．差异性原则   B．凝聚性原则   c．可评价性原则   D．全面性原则</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16．面试官希望更深入地了解情况或者获得更多信息时使用的面试问题类型是(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 A</w:t>
      </w:r>
      <w:r>
        <w:rPr>
          <w:rFonts w:hint="eastAsia" w:ascii="宋体" w:hAnsi="宋体" w:eastAsia="宋体" w:cs="宋体"/>
          <w:sz w:val="21"/>
          <w:szCs w:val="21"/>
          <w:shd w:val="clear" w:fill="FFFFFF"/>
          <w:lang w:val="en-US" w:eastAsia="zh-CN"/>
        </w:rPr>
        <w:t>.</w:t>
      </w:r>
      <w:r>
        <w:rPr>
          <w:rFonts w:hint="eastAsia" w:ascii="宋体" w:hAnsi="宋体" w:eastAsia="宋体" w:cs="宋体"/>
          <w:sz w:val="21"/>
          <w:szCs w:val="21"/>
          <w:shd w:val="clear" w:fill="FFFFFF"/>
        </w:rPr>
        <w:t>假设性问题   B．探索性问题   c．行为性问题    D．封闭性问题</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17.就测评功能而言，评价中心技术具有的特点是(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 A．情景模拟性    B．全面性    C．综合性    D．预测性</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18．将无领导小组讨论分为无情景性的无领导小组讨论和有情景性的无领导小组讨论的划分标准是(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 A．参与讨论的小组成员个性    B．讨论背景的情景性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 C．是否给被评价者分配角色    D．小组成员在讨论过程中的相互关系</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19．在无领导小组讨论中，给应试者一些材料、工具或者道具，让他们利用所给的这些材料，设计出一个或一些由考官指定的物体来。这种无领导小组讨论的试题类型是(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 A．开放式问题   B．两难问题   c．操作性问题    D.资源争夺问题</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20．将被评价者置于特定职位或管理岗位的模拟环境中，由评价者提供一批该岗位经常需要处理的随机排列、杂乱的文件，要求被评价者在一定时间和规定的条件下处理完毕，并以书面或口头的方式解释说明这样处理的原因和理由。这种评价中心技术是(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 A．公文筐测验    B．管理游戏    c．角色扮演    D．案例分析</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21.比较适合管理人员或技术人员了解专业技术发展方向或当前管理和经济形势的热点问题的培训方法是(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 A．讲授法    B．研讨法    C．演讲法    D．讲座法</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22.在招聘评估中，要求评估围绕岗位要求拟订评估项目，内容必须正确、合理，且与岗位工作性质相符，能够反映评估的各项要求。这是评估招聘工作标准中的(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 A．可靠性    B．有效性    C．主观性    D．客观性</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23.用来反映新员工招聘计划的完成情况的数量评估指标是(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 A．招聘计划完成比</w:t>
      </w:r>
      <w:r>
        <w:rPr>
          <w:rFonts w:hint="eastAsia" w:ascii="宋体" w:hAnsi="宋体" w:eastAsia="宋体" w:cs="宋体"/>
          <w:sz w:val="21"/>
          <w:szCs w:val="21"/>
          <w:shd w:val="clear" w:fill="FFFFFF"/>
          <w:lang w:val="en-US" w:eastAsia="zh-CN"/>
        </w:rPr>
        <w:t xml:space="preserve">    </w:t>
      </w:r>
      <w:r>
        <w:rPr>
          <w:rFonts w:hint="eastAsia" w:ascii="宋体" w:hAnsi="宋体" w:eastAsia="宋体" w:cs="宋体"/>
          <w:sz w:val="21"/>
          <w:szCs w:val="21"/>
          <w:shd w:val="clear" w:fill="FFFFFF"/>
        </w:rPr>
        <w:t>B</w:t>
      </w:r>
      <w:r>
        <w:rPr>
          <w:rFonts w:hint="eastAsia" w:ascii="宋体" w:hAnsi="宋体" w:eastAsia="宋体" w:cs="宋体"/>
          <w:sz w:val="21"/>
          <w:szCs w:val="21"/>
          <w:shd w:val="clear" w:fill="FFFFFF"/>
          <w:lang w:val="en-US" w:eastAsia="zh-CN"/>
        </w:rPr>
        <w:t>.</w:t>
      </w:r>
      <w:r>
        <w:rPr>
          <w:rFonts w:hint="eastAsia" w:ascii="宋体" w:hAnsi="宋体" w:eastAsia="宋体" w:cs="宋体"/>
          <w:sz w:val="21"/>
          <w:szCs w:val="21"/>
          <w:shd w:val="clear" w:fill="FFFFFF"/>
        </w:rPr>
        <w:t>录用比    C．选择率    D．录用成功比</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24.经过招募甄选后，将合格者正式录用为组织成员的过程中所发生的费用称为(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 A．招募成本    B．甄选成本    C．录用成本    D．重置成本</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25.对同一应聘者使用两种内容、结构、难度等方面相当的测试，其测试结果之间的一致性程度称为(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 A.再测信度    B．复本信度    C．内在一致性信度  D．评分者信度</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二、多项选择题（每小题1分，共5分）</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在下列每小题的五个备选答案中有二至五个正确答案，请将正确答案全部选出，并将其字母标号填入题干的括号内。</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26.岗位分析方法中问卷法的优点有(  )(  )(  )(  )(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A.比较适用于需要对很多工作进行分析的情况，费用低、速度快、节省时间和人力</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B．分析的资料可以量化．由计算机进行数据处理</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C．应用广泛，可以用于多种岗位分析</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D．可以在工作之余填写，不至于影响正常工作</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E．能够简单而迅速地收集多方面的岗位分析资料</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27.初步甄选的主要方法有(  )(  )(  )(  )(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A．面试法    B．笔试法    C．申请表筛选法</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D．简历筛选法    E．心理测试法</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28.公文筐设计应遵循的基本原则包括(  )(  )(  )(  )(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A．全面性原则    B．针对性原则    C．系统性原则</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D．关键性原则    E．标准化原则</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29.以行为调整和心理训练为目的的培训方式主要有(  )(  )(  )(  )(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A．角色扮演法    B．案例分析法    C．拓展训练</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D．模拟训练法    E．敏感性训练法</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30.在进行效度评估时，所涉及的效度主要有(  )(  )(  )(  )(  )</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A．预测效度    B．同测效度    C．内容效度</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D．综合效度    E．内在效度</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三、填空题（每小题1分，共5分）</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31．人力资源管理的研究学者对职位寻找的研究大多数都集中在两个变量：一是寻找工作方法；二是寻找工作的＿＿＿＿＿＿＿＿＿。</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32．一般来说，企业所使用的结构化岗位分析方法可分为个人重点法和＿＿＿＿＿两类。</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420" w:right="0" w:rightChars="0"/>
        <w:jc w:val="left"/>
        <w:textAlignment w:val="auto"/>
        <w:outlineLvl w:val="9"/>
        <w:rPr>
          <w:sz w:val="21"/>
          <w:szCs w:val="21"/>
        </w:rPr>
      </w:pPr>
      <w:r>
        <w:rPr>
          <w:rFonts w:hint="eastAsia" w:ascii="宋体" w:hAnsi="宋体" w:eastAsia="宋体" w:cs="宋体"/>
          <w:sz w:val="21"/>
          <w:szCs w:val="21"/>
          <w:shd w:val="clear" w:fill="FFFFFF"/>
        </w:rPr>
        <w:t>33．通过观察人的少数具有代表性的行为，依据一定的原则或通过数量分析，对贯蔓为活动中的个性、动机、价值观等心理特征进行分析推论的过程被称为＿＿＿＿＿＿＿＿。</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34.根据面试中提问的类型，可以将面试分为压力面试、＿＿＿＿＿＿＿和情景式面试。</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35．以提高和开发综合性能力为目的的参与式培训方式主要有案例分析法、模拟训练法和＿＿＿＿。</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四、名词解释题（每小题3分，共15分）</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36．岗位分析</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37.网络招聘</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38．情景式面试</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39.案例分析</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40.招聘效度</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五、简答题（每小题6分，共30分）</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41．简述招聘的载体。</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42.简述人力资源规划的流程。</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43.筒述外部招聘的优点。</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44.简述面试题目设计的步骤。</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45.简述企业对应聘者进行背景调查的最常用方法。</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rFonts w:hint="eastAsia" w:ascii="宋体" w:hAnsi="宋体" w:eastAsia="宋体" w:cs="宋体"/>
          <w:sz w:val="21"/>
          <w:szCs w:val="21"/>
          <w:shd w:val="clear" w:fill="FFFFFF"/>
        </w:rPr>
      </w:pPr>
      <w:bookmarkStart w:id="0" w:name="_GoBack"/>
      <w:bookmarkEnd w:id="0"/>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right="0" w:rightChars="0"/>
        <w:jc w:val="left"/>
        <w:textAlignment w:val="auto"/>
        <w:outlineLvl w:val="9"/>
        <w:rPr>
          <w:sz w:val="21"/>
          <w:szCs w:val="21"/>
        </w:rPr>
      </w:pPr>
      <w:r>
        <w:rPr>
          <w:rFonts w:hint="eastAsia" w:ascii="宋体" w:hAnsi="宋体" w:eastAsia="宋体" w:cs="宋体"/>
          <w:sz w:val="21"/>
          <w:szCs w:val="21"/>
          <w:shd w:val="clear" w:fill="FFFFFF"/>
        </w:rPr>
        <w:t>六、论述题（每小题10分，共20分）</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r>
        <w:rPr>
          <w:rFonts w:hint="eastAsia" w:ascii="宋体" w:hAnsi="宋体" w:eastAsia="宋体" w:cs="宋体"/>
          <w:sz w:val="21"/>
          <w:szCs w:val="21"/>
          <w:shd w:val="clear" w:fill="FFFFFF"/>
        </w:rPr>
        <w:t>46．试述招聘的一般流程。</w:t>
      </w: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rFonts w:hint="eastAsia" w:ascii="宋体" w:hAnsi="宋体" w:eastAsia="宋体" w:cs="宋体"/>
          <w:sz w:val="21"/>
          <w:szCs w:val="21"/>
          <w:shd w:val="clear" w:fill="FFFFFF"/>
        </w:rPr>
      </w:pPr>
    </w:p>
    <w:p>
      <w:pPr>
        <w:pStyle w:val="2"/>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after="0" w:line="240" w:lineRule="auto"/>
        <w:ind w:left="0" w:right="0" w:rightChars="0" w:firstLine="420"/>
        <w:jc w:val="left"/>
        <w:textAlignment w:val="auto"/>
        <w:outlineLvl w:val="9"/>
        <w:rPr>
          <w:sz w:val="21"/>
          <w:szCs w:val="21"/>
        </w:rPr>
      </w:pPr>
      <w:r>
        <w:rPr>
          <w:rFonts w:hint="eastAsia" w:ascii="宋体" w:hAnsi="宋体" w:eastAsia="宋体" w:cs="宋体"/>
          <w:sz w:val="21"/>
          <w:szCs w:val="21"/>
          <w:shd w:val="clear" w:fill="FFFFFF"/>
        </w:rPr>
        <w:t>47.试述面试工作中的可能出现的认知偏差。</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AE6684"/>
    <w:rsid w:val="55AE668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10">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FollowedHyperlink"/>
    <w:basedOn w:val="3"/>
    <w:uiPriority w:val="0"/>
    <w:rPr>
      <w:color w:val="333333"/>
      <w:u w:val="none"/>
    </w:rPr>
  </w:style>
  <w:style w:type="character" w:styleId="5">
    <w:name w:val="Emphasis"/>
    <w:basedOn w:val="3"/>
    <w:qFormat/>
    <w:uiPriority w:val="0"/>
  </w:style>
  <w:style w:type="character" w:styleId="6">
    <w:name w:val="HTML Definition"/>
    <w:basedOn w:val="3"/>
    <w:uiPriority w:val="0"/>
  </w:style>
  <w:style w:type="character" w:styleId="7">
    <w:name w:val="HTML Variable"/>
    <w:basedOn w:val="3"/>
    <w:uiPriority w:val="0"/>
  </w:style>
  <w:style w:type="character" w:styleId="8">
    <w:name w:val="Hyperlink"/>
    <w:basedOn w:val="3"/>
    <w:uiPriority w:val="0"/>
    <w:rPr>
      <w:color w:val="333333"/>
      <w:u w:val="none"/>
    </w:rPr>
  </w:style>
  <w:style w:type="character" w:styleId="9">
    <w:name w:val="HTML Cite"/>
    <w:basedOn w:val="3"/>
    <w:uiPriority w:val="0"/>
  </w:style>
  <w:style w:type="character" w:customStyle="1" w:styleId="11">
    <w:name w:val="time"/>
    <w:basedOn w:val="3"/>
    <w:uiPriority w:val="0"/>
    <w:rPr>
      <w:color w:val="999999"/>
      <w:bdr w:val="none" w:color="auto" w:sz="0" w:space="0"/>
    </w:rPr>
  </w:style>
  <w:style w:type="character" w:customStyle="1" w:styleId="12">
    <w:name w:val="desc"/>
    <w:basedOn w:val="3"/>
    <w:uiPriority w:val="0"/>
    <w:rPr>
      <w:color w:val="999999"/>
    </w:rPr>
  </w:style>
  <w:style w:type="character" w:customStyle="1" w:styleId="13">
    <w:name w:val="cur"/>
    <w:basedOn w:val="3"/>
    <w:uiPriority w:val="0"/>
    <w:rPr>
      <w:color w:val="DB0319"/>
    </w:rPr>
  </w:style>
  <w:style w:type="character" w:customStyle="1" w:styleId="14">
    <w:name w:val="nolink"/>
    <w:basedOn w:val="3"/>
    <w:uiPriority w:val="0"/>
    <w:rPr>
      <w:color w:val="FFFFFF"/>
      <w:sz w:val="18"/>
      <w:szCs w:val="18"/>
      <w:bdr w:val="none" w:color="auto" w:sz="0" w:space="0"/>
      <w:shd w:val="clear" w:fill="E015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2016-03-15T04:25:00Z</dcterms:created>
  <dc:creator>Administrator</dc:creator>
  <cp:lastModifiedBy>Administrator</cp:lastModifiedBy>
  <dcterms:modified xsi:type="dcterms:W3CDTF">2016-03-15T04:32:43Z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